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55B06" w14:textId="77777777" w:rsidR="00FE067E" w:rsidRPr="00F95973" w:rsidRDefault="00CD36CF" w:rsidP="002010BF">
      <w:pPr>
        <w:pStyle w:val="TitlePageOrigin"/>
      </w:pPr>
      <w:r w:rsidRPr="00F95973">
        <w:t>WEST virginia legislature</w:t>
      </w:r>
    </w:p>
    <w:p w14:paraId="46E1B684" w14:textId="77777777" w:rsidR="00CD36CF" w:rsidRPr="00F95973" w:rsidRDefault="00CD36CF" w:rsidP="002010BF">
      <w:pPr>
        <w:pStyle w:val="TitlePageSession"/>
      </w:pPr>
      <w:r w:rsidRPr="00F95973">
        <w:t>20</w:t>
      </w:r>
      <w:r w:rsidR="00081D6D" w:rsidRPr="00F95973">
        <w:t>2</w:t>
      </w:r>
      <w:r w:rsidR="00277D96" w:rsidRPr="00F95973">
        <w:t>4</w:t>
      </w:r>
      <w:r w:rsidRPr="00F95973">
        <w:t xml:space="preserve"> regular session</w:t>
      </w:r>
    </w:p>
    <w:p w14:paraId="634C7655" w14:textId="0DD8982D" w:rsidR="00F95973" w:rsidRPr="00F95973" w:rsidRDefault="00F95973" w:rsidP="002010BF">
      <w:pPr>
        <w:pStyle w:val="TitlePageSession"/>
      </w:pPr>
      <w:r w:rsidRPr="00F95973">
        <w:t>enrolled</w:t>
      </w:r>
    </w:p>
    <w:p w14:paraId="5C23CEC7" w14:textId="77777777" w:rsidR="00CD36CF" w:rsidRPr="00F95973" w:rsidRDefault="00F048D7" w:rsidP="002010BF">
      <w:pPr>
        <w:pStyle w:val="TitlePageBillPrefix"/>
      </w:pPr>
      <w:sdt>
        <w:sdtPr>
          <w:tag w:val="IntroDate"/>
          <w:id w:val="-1236936958"/>
          <w:placeholder>
            <w:docPart w:val="5F2C9CFA3194484BA2087D046FE603F6"/>
          </w:placeholder>
          <w:text/>
        </w:sdtPr>
        <w:sdtEndPr/>
        <w:sdtContent>
          <w:r w:rsidR="00AC3B58" w:rsidRPr="00F95973">
            <w:t>Committee Substitute</w:t>
          </w:r>
        </w:sdtContent>
      </w:sdt>
    </w:p>
    <w:p w14:paraId="64C0868D" w14:textId="77777777" w:rsidR="00AC3B58" w:rsidRPr="00F95973" w:rsidRDefault="00AC3B58" w:rsidP="002010BF">
      <w:pPr>
        <w:pStyle w:val="TitlePageBillPrefix"/>
      </w:pPr>
      <w:r w:rsidRPr="00F95973">
        <w:t>for</w:t>
      </w:r>
    </w:p>
    <w:p w14:paraId="48F6BC65" w14:textId="08516433" w:rsidR="00CD36CF" w:rsidRPr="00F95973" w:rsidRDefault="00F048D7" w:rsidP="002010BF">
      <w:pPr>
        <w:pStyle w:val="BillNumber"/>
      </w:pPr>
      <w:sdt>
        <w:sdtPr>
          <w:tag w:val="Chamber"/>
          <w:id w:val="893011969"/>
          <w:lock w:val="sdtLocked"/>
          <w:placeholder>
            <w:docPart w:val="932DE0B1E37F4ED88AC535C99D0175AD"/>
          </w:placeholder>
          <w:dropDownList>
            <w:listItem w:displayText="House" w:value="House"/>
            <w:listItem w:displayText="Senate" w:value="Senate"/>
          </w:dropDownList>
        </w:sdtPr>
        <w:sdtEndPr/>
        <w:sdtContent>
          <w:r w:rsidR="007F0C9B" w:rsidRPr="00F95973">
            <w:t>House</w:t>
          </w:r>
        </w:sdtContent>
      </w:sdt>
      <w:r w:rsidR="00303684" w:rsidRPr="00F95973">
        <w:t xml:space="preserve"> </w:t>
      </w:r>
      <w:r w:rsidR="00CD36CF" w:rsidRPr="00F95973">
        <w:t xml:space="preserve">Bill </w:t>
      </w:r>
      <w:sdt>
        <w:sdtPr>
          <w:tag w:val="BNum"/>
          <w:id w:val="1645317809"/>
          <w:lock w:val="sdtLocked"/>
          <w:placeholder>
            <w:docPart w:val="FF913B06411C44BC8BA20CE27FBE444E"/>
          </w:placeholder>
          <w:text/>
        </w:sdtPr>
        <w:sdtEndPr/>
        <w:sdtContent>
          <w:r w:rsidR="007F0C9B" w:rsidRPr="00F95973">
            <w:t>5175</w:t>
          </w:r>
        </w:sdtContent>
      </w:sdt>
    </w:p>
    <w:p w14:paraId="28601286" w14:textId="77777777" w:rsidR="007F0C9B" w:rsidRPr="00F95973" w:rsidRDefault="007F0C9B" w:rsidP="002010BF">
      <w:pPr>
        <w:pStyle w:val="References"/>
        <w:rPr>
          <w:smallCaps/>
        </w:rPr>
      </w:pPr>
      <w:r w:rsidRPr="00F95973">
        <w:rPr>
          <w:smallCaps/>
        </w:rPr>
        <w:t>By Delegates Ellington, Tully, Summers, Statler, Toney, Hornby, Lucas, and Longanacre</w:t>
      </w:r>
    </w:p>
    <w:p w14:paraId="5AAE65DB" w14:textId="4774C4DE" w:rsidR="00914669" w:rsidRPr="00F95973" w:rsidRDefault="00341B09" w:rsidP="00F95973">
      <w:pPr>
        <w:pStyle w:val="References"/>
        <w:sectPr w:rsidR="00914669" w:rsidRPr="00F95973" w:rsidSect="007F0C9B">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lnNumType w:countBy="1" w:restart="newSection"/>
          <w:pgNumType w:start="0"/>
          <w:cols w:space="720"/>
          <w:noEndnote/>
          <w:titlePg/>
          <w:docGrid w:linePitch="326"/>
        </w:sectPr>
      </w:pPr>
      <w:r w:rsidRPr="00F95973">
        <w:t>[</w:t>
      </w:r>
      <w:r w:rsidR="00F95973" w:rsidRPr="00F95973">
        <w:t>Passed February 29, 2024; in effect ninety days from passage.</w:t>
      </w:r>
      <w:r w:rsidRPr="00F95973">
        <w:t>]</w:t>
      </w:r>
    </w:p>
    <w:p w14:paraId="15B217F0" w14:textId="4F6BDF0B" w:rsidR="007F0C9B" w:rsidRPr="00F95973" w:rsidRDefault="007F0C9B" w:rsidP="00914669">
      <w:pPr>
        <w:pStyle w:val="References"/>
      </w:pPr>
    </w:p>
    <w:p w14:paraId="63163E43" w14:textId="08E6BB84" w:rsidR="00A27F4A" w:rsidRPr="00F95973" w:rsidRDefault="00A27F4A" w:rsidP="007A5A6C">
      <w:pPr>
        <w:pStyle w:val="TitleSection"/>
        <w:rPr>
          <w:color w:val="auto"/>
        </w:rPr>
      </w:pPr>
      <w:r w:rsidRPr="00F95973">
        <w:rPr>
          <w:color w:val="auto"/>
        </w:rPr>
        <w:lastRenderedPageBreak/>
        <w:t>A</w:t>
      </w:r>
      <w:r w:rsidR="00F95973" w:rsidRPr="00F95973">
        <w:rPr>
          <w:color w:val="auto"/>
        </w:rPr>
        <w:t>N ACT</w:t>
      </w:r>
      <w:r w:rsidRPr="00F95973">
        <w:rPr>
          <w:color w:val="auto"/>
        </w:rPr>
        <w:t xml:space="preserve"> to amend the Code of West Virginia, 1931, as amended, by adding thereto a new section, designated §18B-16-6; to amend and reenact §18C-3-4 of said code; to repeal §30-7A-7a of said code; and to repeal §30-7B-1, §30-7B-2, §30-7B-3, §30-7B-4, §30-7B-5, §30-7B-6, and §30-7B-7 of said code, all relating to abolishing the Center for Nursing; repealing the supplemental licensure fee for licensed practical nurses, which funds the Center for Nursing; creating within the Higher Education Policy Commission an Office of Nursing Education and Workforce Development; moving the functions of the Center for Nursing to the Office of Nursing Education and Workforce Development; changing name of Center for Nursing Fund to Nursing Scholarship and Workforce Fund; transferring certain fund-related duties from the vice chancellor for administration to the chancellor; modifying funding sources for the fund; and limiting application of the award eligibility requirement that a student in a registered nurse program have completed half of the program to only those students in pre-licensure programs.</w:t>
      </w:r>
    </w:p>
    <w:p w14:paraId="1B4823E2" w14:textId="77777777" w:rsidR="007F0C9B" w:rsidRPr="00F95973" w:rsidRDefault="007F0C9B" w:rsidP="007A5A6C">
      <w:pPr>
        <w:pStyle w:val="EnactingClause"/>
        <w:rPr>
          <w:color w:val="auto"/>
        </w:rPr>
      </w:pPr>
      <w:r w:rsidRPr="00F95973">
        <w:rPr>
          <w:color w:val="auto"/>
        </w:rPr>
        <w:t>Be it enacted by the Legislature of West Virginia:</w:t>
      </w:r>
    </w:p>
    <w:p w14:paraId="39954F19" w14:textId="77777777" w:rsidR="007F0C9B" w:rsidRPr="00F95973" w:rsidRDefault="007F0C9B" w:rsidP="007A5A6C">
      <w:pPr>
        <w:pStyle w:val="ChapterHeading"/>
        <w:widowControl/>
        <w:rPr>
          <w:color w:val="auto"/>
        </w:rPr>
        <w:sectPr w:rsidR="007F0C9B" w:rsidRPr="00F95973" w:rsidSect="00914669">
          <w:pgSz w:w="12240" w:h="15840"/>
          <w:pgMar w:top="1440" w:right="1440" w:bottom="1440" w:left="1440" w:header="720" w:footer="720" w:gutter="0"/>
          <w:lnNumType w:countBy="1" w:restart="newSection"/>
          <w:pgNumType w:start="0"/>
          <w:cols w:space="720"/>
          <w:noEndnote/>
          <w:titlePg/>
          <w:docGrid w:linePitch="326"/>
        </w:sectPr>
      </w:pPr>
      <w:r w:rsidRPr="00F95973">
        <w:rPr>
          <w:color w:val="auto"/>
        </w:rPr>
        <w:t>CHAPTER 18B. HIGHER EDUCATION.</w:t>
      </w:r>
    </w:p>
    <w:p w14:paraId="30083C30" w14:textId="77777777" w:rsidR="007F0C9B" w:rsidRPr="00F95973" w:rsidRDefault="007F0C9B" w:rsidP="007A5A6C">
      <w:pPr>
        <w:pStyle w:val="ArticleHeading"/>
        <w:widowControl/>
        <w:rPr>
          <w:color w:val="auto"/>
        </w:rPr>
      </w:pPr>
      <w:r w:rsidRPr="00F95973">
        <w:rPr>
          <w:color w:val="auto"/>
        </w:rPr>
        <w:t>ARTICLE 16. HEALTH CARE EDUCATION.</w:t>
      </w:r>
    </w:p>
    <w:p w14:paraId="46F9C991" w14:textId="77777777" w:rsidR="007F0C9B" w:rsidRPr="00F95973" w:rsidRDefault="007F0C9B" w:rsidP="007A5A6C">
      <w:pPr>
        <w:pStyle w:val="SectionHeading"/>
        <w:widowControl/>
        <w:rPr>
          <w:color w:val="auto"/>
        </w:rPr>
        <w:sectPr w:rsidR="007F0C9B" w:rsidRPr="00F95973" w:rsidSect="007F0C9B">
          <w:type w:val="continuous"/>
          <w:pgSz w:w="12240" w:h="15840"/>
          <w:pgMar w:top="1440" w:right="1440" w:bottom="1440" w:left="1440" w:header="720" w:footer="720" w:gutter="0"/>
          <w:lnNumType w:countBy="1" w:restart="newSection"/>
          <w:cols w:space="720"/>
          <w:noEndnote/>
          <w:titlePg/>
          <w:docGrid w:linePitch="326"/>
        </w:sectPr>
      </w:pPr>
      <w:r w:rsidRPr="00F95973">
        <w:rPr>
          <w:color w:val="auto"/>
        </w:rPr>
        <w:t>§18B-16-6. Nursing Education and Workforce Development Programs.</w:t>
      </w:r>
    </w:p>
    <w:p w14:paraId="77B68821" w14:textId="77777777" w:rsidR="007F0C9B" w:rsidRPr="00F95973" w:rsidRDefault="007F0C9B" w:rsidP="007A5A6C">
      <w:pPr>
        <w:pStyle w:val="SectionBody"/>
        <w:widowControl/>
        <w:rPr>
          <w:color w:val="auto"/>
        </w:rPr>
      </w:pPr>
      <w:r w:rsidRPr="00F95973">
        <w:rPr>
          <w:color w:val="auto"/>
        </w:rPr>
        <w:t>(a) There is hereby created within the commission an office of nursing education and workforce development for the purpose of addressing the issues of education, recruitment, and retention of nurses in West Virginia.  The commission is the state’s designated nursing workforce center.</w:t>
      </w:r>
    </w:p>
    <w:p w14:paraId="30914CA1" w14:textId="77777777" w:rsidR="007F0C9B" w:rsidRPr="00F95973" w:rsidRDefault="007F0C9B" w:rsidP="007A5A6C">
      <w:pPr>
        <w:pStyle w:val="SectionBody"/>
        <w:widowControl/>
        <w:rPr>
          <w:color w:val="auto"/>
        </w:rPr>
      </w:pPr>
      <w:r w:rsidRPr="00F95973">
        <w:rPr>
          <w:color w:val="auto"/>
        </w:rPr>
        <w:t>(b) The duties of the office shall include, but are not limited to:</w:t>
      </w:r>
    </w:p>
    <w:p w14:paraId="51359308" w14:textId="77777777" w:rsidR="007F0C9B" w:rsidRPr="00F95973" w:rsidRDefault="007F0C9B" w:rsidP="007A5A6C">
      <w:pPr>
        <w:pStyle w:val="SectionBody"/>
        <w:widowControl/>
        <w:rPr>
          <w:color w:val="auto"/>
        </w:rPr>
      </w:pPr>
      <w:r w:rsidRPr="00F95973">
        <w:rPr>
          <w:color w:val="auto"/>
        </w:rPr>
        <w:t xml:space="preserve">(1) Promoting and coordinating, through the schools of nursing in the state’s institutions of higher education, opportunities for nurses prepared at the certificate, associate degree, and bachelor degree levels to obtain higher degrees;  </w:t>
      </w:r>
    </w:p>
    <w:p w14:paraId="0F566BE2" w14:textId="77777777" w:rsidR="007F0C9B" w:rsidRPr="00F95973" w:rsidRDefault="007F0C9B" w:rsidP="007A5A6C">
      <w:pPr>
        <w:pStyle w:val="SectionBody"/>
        <w:widowControl/>
        <w:rPr>
          <w:color w:val="auto"/>
        </w:rPr>
      </w:pPr>
      <w:r w:rsidRPr="00F95973">
        <w:rPr>
          <w:color w:val="auto"/>
        </w:rPr>
        <w:lastRenderedPageBreak/>
        <w:t>(2) Supporting initiatives for expansion of nursing programs;</w:t>
      </w:r>
    </w:p>
    <w:p w14:paraId="017565A4" w14:textId="77777777" w:rsidR="007F0C9B" w:rsidRPr="00F95973" w:rsidRDefault="007F0C9B" w:rsidP="007A5A6C">
      <w:pPr>
        <w:pStyle w:val="SectionBody"/>
        <w:widowControl/>
        <w:rPr>
          <w:color w:val="auto"/>
        </w:rPr>
      </w:pPr>
      <w:r w:rsidRPr="00F95973">
        <w:rPr>
          <w:color w:val="auto"/>
        </w:rPr>
        <w:t>(3) Administering the nursing scholarship program designed to benefit nurses who practice or teach in state nursing programs as provided in §18C-3-4 of this code;</w:t>
      </w:r>
    </w:p>
    <w:p w14:paraId="0FC90253" w14:textId="77777777" w:rsidR="007F0C9B" w:rsidRPr="00F95973" w:rsidRDefault="007F0C9B" w:rsidP="007A5A6C">
      <w:pPr>
        <w:pStyle w:val="SectionBody"/>
        <w:widowControl/>
        <w:rPr>
          <w:color w:val="auto"/>
        </w:rPr>
      </w:pPr>
      <w:r w:rsidRPr="00F95973">
        <w:rPr>
          <w:color w:val="auto"/>
        </w:rPr>
        <w:t>(4) Gathering, quantifying, and disseminating dependable data on current nursing educational programs and workforce capacities; and</w:t>
      </w:r>
    </w:p>
    <w:p w14:paraId="2D6AD10B" w14:textId="77777777" w:rsidR="007F0C9B" w:rsidRPr="00F95973" w:rsidRDefault="007F0C9B" w:rsidP="007A5A6C">
      <w:pPr>
        <w:pStyle w:val="SectionBody"/>
        <w:widowControl/>
        <w:rPr>
          <w:color w:val="auto"/>
        </w:rPr>
      </w:pPr>
      <w:r w:rsidRPr="00F95973">
        <w:rPr>
          <w:color w:val="auto"/>
        </w:rPr>
        <w:t>(5) Performing other activities necessary or expedient to accomplish the purposes and implement the provisions of this section and §18C-3-4 of this code.</w:t>
      </w:r>
    </w:p>
    <w:p w14:paraId="75E25C63" w14:textId="77777777" w:rsidR="007F0C9B" w:rsidRPr="00F95973" w:rsidRDefault="007F0C9B" w:rsidP="007A5A6C">
      <w:pPr>
        <w:pStyle w:val="ChapterHeading"/>
        <w:widowControl/>
      </w:pPr>
      <w:r w:rsidRPr="00F95973">
        <w:t>CHAPTER 18C. STUDENT LOANS; SCHOLARSHIPS AND STATE AID</w:t>
      </w:r>
    </w:p>
    <w:p w14:paraId="07FF2BCE" w14:textId="77777777" w:rsidR="007F0C9B" w:rsidRPr="00F95973" w:rsidRDefault="007F0C9B" w:rsidP="007A5A6C">
      <w:pPr>
        <w:pStyle w:val="ArticleHeading"/>
        <w:widowControl/>
      </w:pPr>
      <w:r w:rsidRPr="00F95973">
        <w:t>ARTICLE 3. HEALTH PROFESSIONALS STUDENT LOAN PROGRAMS.</w:t>
      </w:r>
    </w:p>
    <w:p w14:paraId="63403402" w14:textId="6DAD4322" w:rsidR="007F0C9B" w:rsidRPr="00F95973" w:rsidRDefault="007F0C9B" w:rsidP="007A5A6C">
      <w:pPr>
        <w:pStyle w:val="SectionHeading"/>
        <w:widowControl/>
        <w:rPr>
          <w:color w:val="auto"/>
        </w:rPr>
        <w:sectPr w:rsidR="007F0C9B" w:rsidRPr="00F95973" w:rsidSect="007F0C9B">
          <w:type w:val="continuous"/>
          <w:pgSz w:w="12240" w:h="15840"/>
          <w:pgMar w:top="1440" w:right="1440" w:bottom="1440" w:left="1440" w:header="720" w:footer="720" w:gutter="0"/>
          <w:lnNumType w:countBy="1" w:restart="newSection"/>
          <w:cols w:space="720"/>
          <w:noEndnote/>
          <w:titlePg/>
          <w:docGrid w:linePitch="326"/>
        </w:sectPr>
      </w:pPr>
      <w:r w:rsidRPr="00F95973">
        <w:rPr>
          <w:color w:val="auto"/>
        </w:rPr>
        <w:t>§18C-3-4. Nursing Scholarship Program; Nursing Scholarship and Workforce Fund; administration, scholarship awards; service requirements.</w:t>
      </w:r>
    </w:p>
    <w:p w14:paraId="31181714" w14:textId="77D2F8A5" w:rsidR="007F0C9B" w:rsidRPr="00F95973" w:rsidRDefault="007F0C9B" w:rsidP="007A5A6C">
      <w:pPr>
        <w:pStyle w:val="SectionBody"/>
        <w:widowControl/>
        <w:rPr>
          <w:color w:val="auto"/>
        </w:rPr>
      </w:pPr>
      <w:r w:rsidRPr="00F95973">
        <w:rPr>
          <w:color w:val="auto"/>
        </w:rPr>
        <w:t>(a) There is continued in the State Treasury a special revolving fund account known as the "Nursing Scholarship and Workforce Fund" to be administered by the commission to implement the provisions of this section and §18B-16-6 of this code. Any moneys in the account on the effective date of this section are continued under the commission’s administrative authority. Balances remaining in the fund at the end of the fiscal year do not expire or revert to the general revenue. All costs associated with the administration of this section and §18B-16-6 of this code shall be paid from the Nursing Scholarship and Workforce Fund under the</w:t>
      </w:r>
      <w:r w:rsidR="00A937D6">
        <w:rPr>
          <w:color w:val="auto"/>
        </w:rPr>
        <w:t xml:space="preserve"> </w:t>
      </w:r>
      <w:r w:rsidRPr="00F95973">
        <w:rPr>
          <w:color w:val="auto"/>
        </w:rPr>
        <w:t>direction of the chancellor or his or her designee. Administrative costs are to be minimized and the maximum amount feasible is to be used to fund awards for students in nursing programs.</w:t>
      </w:r>
    </w:p>
    <w:p w14:paraId="043A38C1" w14:textId="77777777" w:rsidR="007F0C9B" w:rsidRPr="00F95973" w:rsidRDefault="007F0C9B" w:rsidP="007A5A6C">
      <w:pPr>
        <w:pStyle w:val="SectionBody"/>
        <w:widowControl/>
        <w:rPr>
          <w:color w:val="auto"/>
        </w:rPr>
      </w:pPr>
      <w:r w:rsidRPr="00F95973">
        <w:rPr>
          <w:color w:val="auto"/>
        </w:rPr>
        <w:t>(b) The account is funded from the following sources:</w:t>
      </w:r>
    </w:p>
    <w:p w14:paraId="489FF976" w14:textId="359D3FEA" w:rsidR="007F0C9B" w:rsidRPr="00F95973" w:rsidRDefault="007F0C9B" w:rsidP="007A5A6C">
      <w:pPr>
        <w:pStyle w:val="SectionBody"/>
        <w:widowControl/>
        <w:rPr>
          <w:color w:val="auto"/>
        </w:rPr>
      </w:pPr>
      <w:r w:rsidRPr="00F95973">
        <w:rPr>
          <w:color w:val="auto"/>
        </w:rPr>
        <w:t xml:space="preserve">(1) All moneys currently on deposit in the account or which are due or become due for deposit into the account as obligations made under the previous enactment of this section; </w:t>
      </w:r>
    </w:p>
    <w:p w14:paraId="3C320A4B" w14:textId="47E37FAB" w:rsidR="007F0C9B" w:rsidRPr="00F95973" w:rsidRDefault="007F0C9B" w:rsidP="007A5A6C">
      <w:pPr>
        <w:pStyle w:val="SectionBody"/>
        <w:widowControl/>
        <w:rPr>
          <w:color w:val="auto"/>
        </w:rPr>
      </w:pPr>
      <w:r w:rsidRPr="00F95973">
        <w:rPr>
          <w:color w:val="auto"/>
        </w:rPr>
        <w:t xml:space="preserve">(2) Repayments, including interest as set by the chancellor or his or her designee, collected from recipients who fail to practice or teach in West Virginia under the terms of the scholarship agreement; </w:t>
      </w:r>
    </w:p>
    <w:p w14:paraId="66C1C4B2" w14:textId="7DA5ACFE" w:rsidR="007F0C9B" w:rsidRPr="00F95973" w:rsidRDefault="007F0C9B" w:rsidP="007A5A6C">
      <w:pPr>
        <w:pStyle w:val="SectionBody"/>
        <w:widowControl/>
        <w:rPr>
          <w:color w:val="auto"/>
        </w:rPr>
      </w:pPr>
      <w:r w:rsidRPr="00F95973">
        <w:rPr>
          <w:color w:val="auto"/>
        </w:rPr>
        <w:t>(3) Appropriation provided by the Legislature;</w:t>
      </w:r>
    </w:p>
    <w:p w14:paraId="32A3DE9F" w14:textId="77777777" w:rsidR="007F0C9B" w:rsidRPr="00F95973" w:rsidRDefault="007F0C9B" w:rsidP="007A5A6C">
      <w:pPr>
        <w:pStyle w:val="SectionBody"/>
        <w:widowControl/>
        <w:rPr>
          <w:color w:val="auto"/>
        </w:rPr>
      </w:pPr>
      <w:r w:rsidRPr="00F95973">
        <w:rPr>
          <w:color w:val="auto"/>
        </w:rPr>
        <w:t xml:space="preserve">(4) Amounts provided by nursing or medical associations, hospitals, or other nursing or medical provider organizations in this state, or by a political subdivision of the state under an agreement that requires the recipient to practice nursing in this state or in the political subdivision providing the funds for a predetermined period of time and in such capacity as set forth in the agreement; and   </w:t>
      </w:r>
    </w:p>
    <w:p w14:paraId="53A03A33" w14:textId="77777777" w:rsidR="007F0C9B" w:rsidRPr="00F95973" w:rsidRDefault="007F0C9B" w:rsidP="007A5A6C">
      <w:pPr>
        <w:pStyle w:val="SectionBody"/>
        <w:widowControl/>
        <w:rPr>
          <w:color w:val="auto"/>
        </w:rPr>
      </w:pPr>
      <w:r w:rsidRPr="00F95973">
        <w:rPr>
          <w:color w:val="auto"/>
        </w:rPr>
        <w:t>(5) Any other funds from any source as may be added to the account.</w:t>
      </w:r>
    </w:p>
    <w:p w14:paraId="44E59875" w14:textId="57EA7F5D" w:rsidR="007F0C9B" w:rsidRPr="00F95973" w:rsidRDefault="007F0C9B" w:rsidP="007A5A6C">
      <w:pPr>
        <w:pStyle w:val="SectionBody"/>
        <w:widowControl/>
        <w:rPr>
          <w:color w:val="auto"/>
        </w:rPr>
      </w:pPr>
      <w:r w:rsidRPr="00F95973">
        <w:rPr>
          <w:color w:val="auto"/>
        </w:rPr>
        <w:t>(c) The commission shall administer a scholarship, designated the Nursing Scholarship Program, designed to benefit nurses who practice in hospitals and other health care institutions in West Virginia or teach in state nursing programs.</w:t>
      </w:r>
    </w:p>
    <w:p w14:paraId="3716A9DB" w14:textId="77777777" w:rsidR="007F0C9B" w:rsidRPr="00F95973" w:rsidRDefault="007F0C9B" w:rsidP="007A5A6C">
      <w:pPr>
        <w:pStyle w:val="SectionBody"/>
        <w:widowControl/>
        <w:rPr>
          <w:color w:val="auto"/>
        </w:rPr>
      </w:pPr>
      <w:r w:rsidRPr="00F95973">
        <w:rPr>
          <w:color w:val="auto"/>
        </w:rPr>
        <w:t>(1) Awards are available for students enrolled in accredited nursing programs in West Virginia. A recipient shall execute an agreement to fulfill a service requirement or repay the amount of any award received.</w:t>
      </w:r>
    </w:p>
    <w:p w14:paraId="7B7EF8DE" w14:textId="77777777" w:rsidR="007F0C9B" w:rsidRPr="00F95973" w:rsidRDefault="007F0C9B" w:rsidP="007A5A6C">
      <w:pPr>
        <w:pStyle w:val="SectionBody"/>
        <w:widowControl/>
        <w:rPr>
          <w:color w:val="auto"/>
        </w:rPr>
      </w:pPr>
      <w:r w:rsidRPr="00F95973">
        <w:rPr>
          <w:color w:val="auto"/>
        </w:rPr>
        <w:t>(2) Awards are made as follows, subject to the rule required by this section:</w:t>
      </w:r>
    </w:p>
    <w:p w14:paraId="511E5356" w14:textId="77777777" w:rsidR="007F0C9B" w:rsidRPr="00F95973" w:rsidRDefault="007F0C9B" w:rsidP="007A5A6C">
      <w:pPr>
        <w:pStyle w:val="SectionBody"/>
        <w:widowControl/>
        <w:rPr>
          <w:color w:val="auto"/>
        </w:rPr>
      </w:pPr>
      <w:r w:rsidRPr="00F95973">
        <w:rPr>
          <w:color w:val="auto"/>
        </w:rPr>
        <w:t>(A) An award for any student may not exceed the full cost of education for program completion.</w:t>
      </w:r>
    </w:p>
    <w:p w14:paraId="136FD94B" w14:textId="77777777" w:rsidR="007F0C9B" w:rsidRPr="00F95973" w:rsidRDefault="007F0C9B" w:rsidP="007A5A6C">
      <w:pPr>
        <w:pStyle w:val="SectionBody"/>
        <w:widowControl/>
        <w:rPr>
          <w:color w:val="auto"/>
        </w:rPr>
      </w:pPr>
      <w:r w:rsidRPr="00F95973">
        <w:rPr>
          <w:color w:val="auto"/>
        </w:rPr>
        <w:t>(B) An award of up to $3,000 is available for a student in a licensed practical nurse education program. A recipient is required to practice nursing in West Virginia for one year following program completion.</w:t>
      </w:r>
    </w:p>
    <w:p w14:paraId="48BFF3E3" w14:textId="5A24EC9F" w:rsidR="00A27F4A" w:rsidRPr="00F95973" w:rsidRDefault="00A27F4A" w:rsidP="007A5A6C">
      <w:pPr>
        <w:pStyle w:val="SectionBody"/>
        <w:widowControl/>
        <w:rPr>
          <w:color w:val="auto"/>
        </w:rPr>
      </w:pPr>
      <w:r w:rsidRPr="00F95973">
        <w:rPr>
          <w:color w:val="auto"/>
        </w:rPr>
        <w:t xml:space="preserve">(C) An award of up to $7,500 is available for a student in a registered nurse education program: </w:t>
      </w:r>
      <w:r w:rsidRPr="007A5A6C">
        <w:rPr>
          <w:i/>
          <w:iCs/>
          <w:color w:val="auto"/>
        </w:rPr>
        <w:t>Provided</w:t>
      </w:r>
      <w:r w:rsidRPr="00F95973">
        <w:rPr>
          <w:color w:val="auto"/>
        </w:rPr>
        <w:t>, That students enrolled in pre-licensure programs must have completed half of the required nursing credits for that program to be eligible for an award.  A recipient is required to teach or practice nursing in West Virginia for two years following program completion.</w:t>
      </w:r>
    </w:p>
    <w:p w14:paraId="4121921B" w14:textId="77777777" w:rsidR="007F0C9B" w:rsidRPr="00F95973" w:rsidRDefault="007F0C9B" w:rsidP="007A5A6C">
      <w:pPr>
        <w:pStyle w:val="SectionBody"/>
        <w:widowControl/>
        <w:rPr>
          <w:color w:val="auto"/>
        </w:rPr>
      </w:pPr>
      <w:r w:rsidRPr="00F95973">
        <w:rPr>
          <w:color w:val="auto"/>
        </w:rPr>
        <w:t>(D) An award of up to $15,000 is available to a student in a nursing master’s degree program or a doctoral nursing or education program. A recipient is required to teach in West Virginia for two years following program completion.</w:t>
      </w:r>
    </w:p>
    <w:p w14:paraId="3FEEFAD0" w14:textId="77777777" w:rsidR="007F0C9B" w:rsidRPr="00F95973" w:rsidRDefault="007F0C9B" w:rsidP="007A5A6C">
      <w:pPr>
        <w:pStyle w:val="SectionBody"/>
        <w:widowControl/>
        <w:rPr>
          <w:color w:val="auto"/>
        </w:rPr>
      </w:pPr>
      <w:r w:rsidRPr="00F95973">
        <w:rPr>
          <w:color w:val="auto"/>
        </w:rPr>
        <w:t>(E) An award of up to $1,000 per year is available for a student obtaining a licensed practical nurse teaching certificate. A recipient is required to teach in West Virginia for one year per award received.</w:t>
      </w:r>
    </w:p>
    <w:p w14:paraId="4E18D1B5" w14:textId="77777777" w:rsidR="007F0C9B" w:rsidRPr="00F95973" w:rsidRDefault="007F0C9B" w:rsidP="007A5A6C">
      <w:pPr>
        <w:pStyle w:val="SectionBody"/>
        <w:widowControl/>
        <w:rPr>
          <w:color w:val="auto"/>
        </w:rPr>
      </w:pPr>
      <w:r w:rsidRPr="00F95973">
        <w:rPr>
          <w:color w:val="auto"/>
        </w:rPr>
        <w:t>(d) An award recipient shall satisfy one of the following conditions:</w:t>
      </w:r>
    </w:p>
    <w:p w14:paraId="2931E5EC" w14:textId="77777777" w:rsidR="007F0C9B" w:rsidRPr="00F95973" w:rsidRDefault="007F0C9B" w:rsidP="007A5A6C">
      <w:pPr>
        <w:pStyle w:val="SectionBody"/>
        <w:widowControl/>
        <w:rPr>
          <w:color w:val="auto"/>
        </w:rPr>
      </w:pPr>
      <w:r w:rsidRPr="00F95973">
        <w:rPr>
          <w:color w:val="auto"/>
        </w:rPr>
        <w:t>(1) Fulfill the service requirement pursuant to this section and the legislative rule authorized in subsection (e) below; or</w:t>
      </w:r>
    </w:p>
    <w:p w14:paraId="7A4E480D" w14:textId="77777777" w:rsidR="007F0C9B" w:rsidRPr="00F95973" w:rsidRDefault="007F0C9B" w:rsidP="007A5A6C">
      <w:pPr>
        <w:pStyle w:val="SectionBody"/>
        <w:widowControl/>
        <w:rPr>
          <w:color w:val="auto"/>
        </w:rPr>
      </w:pPr>
      <w:r w:rsidRPr="00F95973">
        <w:rPr>
          <w:color w:val="auto"/>
        </w:rPr>
        <w:t>(2) Repay the commission for the amount awarded, together with accrued interest as stipulated in the service agreement.</w:t>
      </w:r>
    </w:p>
    <w:p w14:paraId="282F1934" w14:textId="7C063C55" w:rsidR="007F0C9B" w:rsidRPr="00F95973" w:rsidRDefault="007F0C9B" w:rsidP="007A5A6C">
      <w:pPr>
        <w:pStyle w:val="SectionBody"/>
        <w:widowControl/>
        <w:rPr>
          <w:color w:val="auto"/>
        </w:rPr>
      </w:pPr>
      <w:r w:rsidRPr="00F95973">
        <w:rPr>
          <w:color w:val="auto"/>
        </w:rPr>
        <w:t>(e) The commission shall promulgate a rule for legislative approval pursuant to §29A-3A-1</w:t>
      </w:r>
      <w:r w:rsidR="007A5A6C" w:rsidRPr="007A5A6C">
        <w:rPr>
          <w:i/>
          <w:color w:val="auto"/>
        </w:rPr>
        <w:t xml:space="preserve"> et seq. </w:t>
      </w:r>
      <w:r w:rsidRPr="00F95973">
        <w:rPr>
          <w:color w:val="auto"/>
        </w:rPr>
        <w:t>of this code to implement and administer this section. The rule shall provide for the following:</w:t>
      </w:r>
    </w:p>
    <w:p w14:paraId="31E6AABF" w14:textId="77777777" w:rsidR="007F0C9B" w:rsidRPr="00F95973" w:rsidRDefault="007F0C9B" w:rsidP="007A5A6C">
      <w:pPr>
        <w:pStyle w:val="SectionBody"/>
        <w:widowControl/>
        <w:rPr>
          <w:color w:val="auto"/>
        </w:rPr>
      </w:pPr>
      <w:r w:rsidRPr="00F95973">
        <w:rPr>
          <w:color w:val="auto"/>
        </w:rPr>
        <w:t>(1) Eligibility and selection criteria for program participation;</w:t>
      </w:r>
    </w:p>
    <w:p w14:paraId="79312678" w14:textId="77777777" w:rsidR="007F0C9B" w:rsidRPr="00F95973" w:rsidRDefault="007F0C9B" w:rsidP="007A5A6C">
      <w:pPr>
        <w:pStyle w:val="SectionBody"/>
        <w:widowControl/>
        <w:rPr>
          <w:color w:val="auto"/>
        </w:rPr>
      </w:pPr>
      <w:r w:rsidRPr="00F95973">
        <w:rPr>
          <w:color w:val="auto"/>
        </w:rPr>
        <w:t>(2) Terms of a service agreement which a recipient shall execute as a condition of receiving an award;</w:t>
      </w:r>
    </w:p>
    <w:p w14:paraId="6D9DB590" w14:textId="77777777" w:rsidR="007F0C9B" w:rsidRPr="00F95973" w:rsidRDefault="007F0C9B" w:rsidP="007A5A6C">
      <w:pPr>
        <w:pStyle w:val="SectionBody"/>
        <w:widowControl/>
        <w:rPr>
          <w:color w:val="auto"/>
        </w:rPr>
      </w:pPr>
      <w:r w:rsidRPr="00F95973">
        <w:rPr>
          <w:color w:val="auto"/>
        </w:rPr>
        <w:t>(3) Repayment provisions for a recipient who fails to fulfill the service requirement;</w:t>
      </w:r>
    </w:p>
    <w:p w14:paraId="564B4BC6" w14:textId="77777777" w:rsidR="007F0C9B" w:rsidRPr="00F95973" w:rsidRDefault="007F0C9B" w:rsidP="007A5A6C">
      <w:pPr>
        <w:pStyle w:val="SectionBody"/>
        <w:widowControl/>
        <w:rPr>
          <w:color w:val="auto"/>
        </w:rPr>
      </w:pPr>
      <w:r w:rsidRPr="00F95973">
        <w:rPr>
          <w:color w:val="auto"/>
        </w:rPr>
        <w:t>(4) Forgiveness options for death or disability of a recipient;</w:t>
      </w:r>
    </w:p>
    <w:p w14:paraId="21A6CB84" w14:textId="77777777" w:rsidR="007F0C9B" w:rsidRPr="00F95973" w:rsidRDefault="007F0C9B" w:rsidP="007A5A6C">
      <w:pPr>
        <w:pStyle w:val="SectionBody"/>
        <w:widowControl/>
        <w:rPr>
          <w:color w:val="auto"/>
        </w:rPr>
      </w:pPr>
      <w:r w:rsidRPr="00F95973">
        <w:rPr>
          <w:color w:val="auto"/>
        </w:rPr>
        <w:t>(5) An appeal process for students denied participation or ordered to repay awards; and</w:t>
      </w:r>
    </w:p>
    <w:p w14:paraId="16DA3F9A" w14:textId="61E5D8F7" w:rsidR="007F0C9B" w:rsidRPr="00F95973" w:rsidRDefault="007F0C9B" w:rsidP="007A5A6C">
      <w:pPr>
        <w:pStyle w:val="SectionBody"/>
        <w:widowControl/>
        <w:rPr>
          <w:color w:val="auto"/>
        </w:rPr>
        <w:sectPr w:rsidR="007F0C9B" w:rsidRPr="00F95973" w:rsidSect="007F0C9B">
          <w:type w:val="continuous"/>
          <w:pgSz w:w="12240" w:h="15840"/>
          <w:pgMar w:top="1440" w:right="1440" w:bottom="1440" w:left="1440" w:header="720" w:footer="720" w:gutter="0"/>
          <w:lnNumType w:countBy="1" w:restart="newSection"/>
          <w:cols w:space="720"/>
          <w:noEndnote/>
          <w:titlePg/>
          <w:docGrid w:linePitch="326"/>
        </w:sectPr>
      </w:pPr>
      <w:r w:rsidRPr="00F95973">
        <w:rPr>
          <w:color w:val="auto"/>
        </w:rPr>
        <w:t>(6) Additional provisions as necessary to implement this section</w:t>
      </w:r>
      <w:r w:rsidR="008E7BAC" w:rsidRPr="00F95973">
        <w:rPr>
          <w:color w:val="auto"/>
        </w:rPr>
        <w:t>.</w:t>
      </w:r>
    </w:p>
    <w:p w14:paraId="4DC6B6B5" w14:textId="77777777" w:rsidR="007F0C9B" w:rsidRPr="00F95973" w:rsidRDefault="007F0C9B" w:rsidP="007A5A6C">
      <w:pPr>
        <w:pStyle w:val="ChapterHeading"/>
        <w:widowControl/>
        <w:rPr>
          <w:color w:val="auto"/>
        </w:rPr>
      </w:pPr>
      <w:r w:rsidRPr="00F95973">
        <w:rPr>
          <w:color w:val="auto"/>
        </w:rPr>
        <w:t>CHAPTER 30. PROFESSIONS AND OCCUPATIONS.</w:t>
      </w:r>
    </w:p>
    <w:p w14:paraId="5B5C2DB2" w14:textId="77777777" w:rsidR="007F0C9B" w:rsidRPr="00F95973" w:rsidRDefault="007F0C9B" w:rsidP="007A5A6C">
      <w:pPr>
        <w:pStyle w:val="ArticleHeading"/>
        <w:widowControl/>
        <w:rPr>
          <w:color w:val="auto"/>
        </w:rPr>
      </w:pPr>
      <w:r w:rsidRPr="00F95973">
        <w:rPr>
          <w:color w:val="auto"/>
        </w:rPr>
        <w:t>ARTICLE 7A. PRACTICAL NURSES.</w:t>
      </w:r>
    </w:p>
    <w:p w14:paraId="7A51EDBC" w14:textId="0E455686" w:rsidR="007F0C9B" w:rsidRPr="00F95973" w:rsidRDefault="007F0C9B" w:rsidP="007A5A6C">
      <w:pPr>
        <w:pStyle w:val="SectionHeading"/>
        <w:widowControl/>
        <w:rPr>
          <w:color w:val="auto"/>
        </w:rPr>
      </w:pPr>
      <w:r w:rsidRPr="00F95973">
        <w:rPr>
          <w:color w:val="auto"/>
        </w:rPr>
        <w:t xml:space="preserve">§30-7A-7a. Supplemental fees to fund </w:t>
      </w:r>
      <w:r w:rsidR="00A937D6">
        <w:rPr>
          <w:color w:val="auto"/>
        </w:rPr>
        <w:t>C</w:t>
      </w:r>
      <w:r w:rsidRPr="00F95973">
        <w:rPr>
          <w:color w:val="auto"/>
        </w:rPr>
        <w:t xml:space="preserve">enter for </w:t>
      </w:r>
      <w:r w:rsidR="00A937D6">
        <w:rPr>
          <w:color w:val="auto"/>
        </w:rPr>
        <w:t>N</w:t>
      </w:r>
      <w:r w:rsidRPr="00F95973">
        <w:rPr>
          <w:color w:val="auto"/>
        </w:rPr>
        <w:t>ursing; emergency rules.</w:t>
      </w:r>
    </w:p>
    <w:p w14:paraId="341A50F7" w14:textId="1F159D72" w:rsidR="007F0C9B" w:rsidRPr="00F95973" w:rsidRDefault="007F0C9B" w:rsidP="007A5A6C">
      <w:pPr>
        <w:pStyle w:val="EnactingSection"/>
        <w:rPr>
          <w:b/>
          <w:bCs/>
          <w:color w:val="auto"/>
        </w:rPr>
      </w:pPr>
      <w:r w:rsidRPr="00F95973">
        <w:rPr>
          <w:color w:val="auto"/>
        </w:rPr>
        <w:t>[Repealed</w:t>
      </w:r>
      <w:r w:rsidR="00A937D6">
        <w:rPr>
          <w:color w:val="auto"/>
        </w:rPr>
        <w:t>.</w:t>
      </w:r>
      <w:r w:rsidRPr="00F95973">
        <w:rPr>
          <w:color w:val="auto"/>
        </w:rPr>
        <w:t>]</w:t>
      </w:r>
    </w:p>
    <w:p w14:paraId="70A0DD62" w14:textId="77777777" w:rsidR="007F0C9B" w:rsidRPr="00F95973" w:rsidRDefault="007F0C9B" w:rsidP="007A5A6C">
      <w:pPr>
        <w:pStyle w:val="ArticleHeading"/>
        <w:widowControl/>
        <w:rPr>
          <w:color w:val="auto"/>
        </w:rPr>
      </w:pPr>
      <w:r w:rsidRPr="00F95973">
        <w:rPr>
          <w:color w:val="auto"/>
        </w:rPr>
        <w:t>ARTICLE 7B. CENTER FOR NURSING.</w:t>
      </w:r>
    </w:p>
    <w:p w14:paraId="6659E7A5" w14:textId="77777777" w:rsidR="007F0C9B" w:rsidRPr="00F95973" w:rsidRDefault="007F0C9B" w:rsidP="007A5A6C">
      <w:pPr>
        <w:pStyle w:val="SectionHeading"/>
        <w:widowControl/>
        <w:ind w:left="0" w:firstLine="0"/>
        <w:rPr>
          <w:color w:val="auto"/>
        </w:rPr>
        <w:sectPr w:rsidR="007F0C9B" w:rsidRPr="00F95973" w:rsidSect="001372AA">
          <w:headerReference w:type="even"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docGrid w:linePitch="360"/>
        </w:sectPr>
      </w:pPr>
      <w:r w:rsidRPr="00F95973">
        <w:rPr>
          <w:color w:val="auto"/>
        </w:rPr>
        <w:t>§30-7B-1. Definitions.</w:t>
      </w:r>
    </w:p>
    <w:p w14:paraId="22188647" w14:textId="77777777" w:rsidR="007F0C9B" w:rsidRPr="00F95973" w:rsidRDefault="007F0C9B" w:rsidP="007A5A6C">
      <w:pPr>
        <w:pStyle w:val="SectionBody"/>
        <w:widowControl/>
        <w:rPr>
          <w:color w:val="auto"/>
        </w:rPr>
      </w:pPr>
      <w:r w:rsidRPr="00F95973">
        <w:rPr>
          <w:color w:val="auto"/>
        </w:rPr>
        <w:t>[Repealed.]</w:t>
      </w:r>
    </w:p>
    <w:p w14:paraId="21E40366" w14:textId="77777777" w:rsidR="007F0C9B" w:rsidRPr="00F95973" w:rsidRDefault="007F0C9B" w:rsidP="007A5A6C">
      <w:pPr>
        <w:pStyle w:val="SectionBody"/>
        <w:widowControl/>
        <w:suppressLineNumbers/>
        <w:ind w:firstLine="0"/>
        <w:rPr>
          <w:b/>
          <w:bCs/>
          <w:color w:val="auto"/>
        </w:rPr>
        <w:sectPr w:rsidR="007F0C9B" w:rsidRPr="00F95973" w:rsidSect="00DF199D">
          <w:type w:val="continuous"/>
          <w:pgSz w:w="12240" w:h="15840" w:code="1"/>
          <w:pgMar w:top="1440" w:right="1440" w:bottom="1440" w:left="1440" w:header="720" w:footer="720" w:gutter="0"/>
          <w:lnNumType w:countBy="1" w:restart="newSection"/>
          <w:cols w:space="720"/>
          <w:titlePg/>
          <w:docGrid w:linePitch="360"/>
        </w:sectPr>
      </w:pPr>
      <w:r w:rsidRPr="00F95973">
        <w:rPr>
          <w:b/>
          <w:bCs/>
          <w:color w:val="auto"/>
        </w:rPr>
        <w:t>§30-7B-2. West Virginia Center for Nursing.</w:t>
      </w:r>
    </w:p>
    <w:p w14:paraId="43631CF9" w14:textId="77777777" w:rsidR="007F0C9B" w:rsidRPr="00F95973" w:rsidRDefault="007F0C9B" w:rsidP="007A5A6C">
      <w:pPr>
        <w:pStyle w:val="SectionBody"/>
        <w:widowControl/>
        <w:rPr>
          <w:color w:val="auto"/>
        </w:rPr>
      </w:pPr>
      <w:r w:rsidRPr="00F95973">
        <w:rPr>
          <w:color w:val="auto"/>
        </w:rPr>
        <w:t>[Repealed.]</w:t>
      </w:r>
    </w:p>
    <w:p w14:paraId="4C5B49C8" w14:textId="77777777" w:rsidR="007F0C9B" w:rsidRPr="00F95973" w:rsidRDefault="007F0C9B" w:rsidP="007A5A6C">
      <w:pPr>
        <w:pStyle w:val="SectionBody"/>
        <w:widowControl/>
        <w:suppressLineNumbers/>
        <w:ind w:firstLine="0"/>
        <w:rPr>
          <w:b/>
          <w:bCs/>
          <w:color w:val="auto"/>
        </w:rPr>
        <w:sectPr w:rsidR="007F0C9B" w:rsidRPr="00F95973" w:rsidSect="00DF199D">
          <w:type w:val="continuous"/>
          <w:pgSz w:w="12240" w:h="15840" w:code="1"/>
          <w:pgMar w:top="1440" w:right="1440" w:bottom="1440" w:left="1440" w:header="720" w:footer="720" w:gutter="0"/>
          <w:lnNumType w:countBy="1" w:restart="newSection"/>
          <w:cols w:space="720"/>
          <w:titlePg/>
          <w:docGrid w:linePitch="360"/>
        </w:sectPr>
      </w:pPr>
      <w:r w:rsidRPr="00F95973">
        <w:rPr>
          <w:b/>
          <w:bCs/>
          <w:color w:val="auto"/>
        </w:rPr>
        <w:t>§30-7B-3. Center’s powers and duties.</w:t>
      </w:r>
    </w:p>
    <w:p w14:paraId="652A68E0" w14:textId="77777777" w:rsidR="007F0C9B" w:rsidRPr="00F95973" w:rsidRDefault="007F0C9B" w:rsidP="007A5A6C">
      <w:pPr>
        <w:pStyle w:val="SectionBody"/>
        <w:widowControl/>
        <w:rPr>
          <w:color w:val="auto"/>
        </w:rPr>
      </w:pPr>
      <w:r w:rsidRPr="00F95973">
        <w:rPr>
          <w:color w:val="auto"/>
        </w:rPr>
        <w:t>[Repealed.]</w:t>
      </w:r>
    </w:p>
    <w:p w14:paraId="270656CF" w14:textId="77777777" w:rsidR="007F0C9B" w:rsidRPr="00F95973" w:rsidRDefault="007F0C9B" w:rsidP="007A5A6C">
      <w:pPr>
        <w:pStyle w:val="SectionBody"/>
        <w:widowControl/>
        <w:suppressLineNumbers/>
        <w:ind w:firstLine="0"/>
        <w:rPr>
          <w:b/>
          <w:bCs/>
          <w:color w:val="auto"/>
        </w:rPr>
        <w:sectPr w:rsidR="007F0C9B" w:rsidRPr="00F95973" w:rsidSect="00DF199D">
          <w:type w:val="continuous"/>
          <w:pgSz w:w="12240" w:h="15840" w:code="1"/>
          <w:pgMar w:top="1440" w:right="1440" w:bottom="1440" w:left="1440" w:header="720" w:footer="720" w:gutter="0"/>
          <w:lnNumType w:countBy="1" w:restart="newSection"/>
          <w:cols w:space="720"/>
          <w:titlePg/>
          <w:docGrid w:linePitch="360"/>
        </w:sectPr>
      </w:pPr>
      <w:r w:rsidRPr="00F95973">
        <w:rPr>
          <w:b/>
          <w:bCs/>
          <w:color w:val="auto"/>
        </w:rPr>
        <w:t>§30-7B-4. Board of directors.</w:t>
      </w:r>
    </w:p>
    <w:p w14:paraId="393CF939" w14:textId="77777777" w:rsidR="007F0C9B" w:rsidRPr="00F95973" w:rsidRDefault="007F0C9B" w:rsidP="007A5A6C">
      <w:pPr>
        <w:pStyle w:val="SectionBody"/>
        <w:widowControl/>
        <w:rPr>
          <w:color w:val="auto"/>
        </w:rPr>
      </w:pPr>
      <w:r w:rsidRPr="00F95973">
        <w:rPr>
          <w:color w:val="auto"/>
        </w:rPr>
        <w:t>[Repealed.]</w:t>
      </w:r>
    </w:p>
    <w:p w14:paraId="7331D81F" w14:textId="77777777" w:rsidR="007F0C9B" w:rsidRPr="00F95973" w:rsidRDefault="007F0C9B" w:rsidP="007A5A6C">
      <w:pPr>
        <w:pStyle w:val="SectionBody"/>
        <w:widowControl/>
        <w:suppressLineNumbers/>
        <w:ind w:firstLine="0"/>
        <w:rPr>
          <w:b/>
          <w:bCs/>
          <w:color w:val="auto"/>
        </w:rPr>
        <w:sectPr w:rsidR="007F0C9B" w:rsidRPr="00F95973" w:rsidSect="00DF199D">
          <w:type w:val="continuous"/>
          <w:pgSz w:w="12240" w:h="15840" w:code="1"/>
          <w:pgMar w:top="1440" w:right="1440" w:bottom="1440" w:left="1440" w:header="720" w:footer="720" w:gutter="0"/>
          <w:lnNumType w:countBy="1" w:restart="newSection"/>
          <w:cols w:space="720"/>
          <w:titlePg/>
          <w:docGrid w:linePitch="360"/>
        </w:sectPr>
      </w:pPr>
      <w:r w:rsidRPr="00F95973">
        <w:rPr>
          <w:b/>
          <w:bCs/>
          <w:color w:val="auto"/>
        </w:rPr>
        <w:t>§30-7B-5. Powers and duties of the board of directors.</w:t>
      </w:r>
    </w:p>
    <w:p w14:paraId="5A3D03FD" w14:textId="77777777" w:rsidR="007F0C9B" w:rsidRPr="00F95973" w:rsidRDefault="007F0C9B" w:rsidP="007A5A6C">
      <w:pPr>
        <w:pStyle w:val="SectionBody"/>
        <w:widowControl/>
        <w:rPr>
          <w:color w:val="auto"/>
        </w:rPr>
      </w:pPr>
      <w:r w:rsidRPr="00F95973">
        <w:rPr>
          <w:color w:val="auto"/>
        </w:rPr>
        <w:t>[Repealed.]</w:t>
      </w:r>
    </w:p>
    <w:p w14:paraId="71CEDBF2" w14:textId="77777777" w:rsidR="007F0C9B" w:rsidRPr="00F95973" w:rsidRDefault="007F0C9B" w:rsidP="007A5A6C">
      <w:pPr>
        <w:pStyle w:val="SectionBody"/>
        <w:widowControl/>
        <w:suppressLineNumbers/>
        <w:ind w:firstLine="0"/>
        <w:rPr>
          <w:b/>
          <w:bCs/>
          <w:color w:val="auto"/>
        </w:rPr>
        <w:sectPr w:rsidR="007F0C9B" w:rsidRPr="00F95973" w:rsidSect="00DF199D">
          <w:type w:val="continuous"/>
          <w:pgSz w:w="12240" w:h="15840" w:code="1"/>
          <w:pgMar w:top="1440" w:right="1440" w:bottom="1440" w:left="1440" w:header="720" w:footer="720" w:gutter="0"/>
          <w:lnNumType w:countBy="1" w:restart="newSection"/>
          <w:cols w:space="720"/>
          <w:titlePg/>
          <w:docGrid w:linePitch="360"/>
        </w:sectPr>
      </w:pPr>
      <w:r w:rsidRPr="00F95973">
        <w:rPr>
          <w:b/>
          <w:bCs/>
          <w:color w:val="auto"/>
        </w:rPr>
        <w:t>§30-7B-6. Expense reimbursement.</w:t>
      </w:r>
    </w:p>
    <w:p w14:paraId="27D8C75B" w14:textId="77777777" w:rsidR="007F0C9B" w:rsidRPr="00F95973" w:rsidRDefault="007F0C9B" w:rsidP="007A5A6C">
      <w:pPr>
        <w:pStyle w:val="SectionBody"/>
        <w:widowControl/>
        <w:rPr>
          <w:color w:val="auto"/>
        </w:rPr>
      </w:pPr>
      <w:r w:rsidRPr="00F95973">
        <w:rPr>
          <w:color w:val="auto"/>
        </w:rPr>
        <w:t>[Repealed.]</w:t>
      </w:r>
    </w:p>
    <w:p w14:paraId="4264AC06" w14:textId="77777777" w:rsidR="007F0C9B" w:rsidRPr="00F95973" w:rsidRDefault="007F0C9B" w:rsidP="007A5A6C">
      <w:pPr>
        <w:pStyle w:val="SectionBody"/>
        <w:widowControl/>
        <w:suppressLineNumbers/>
        <w:ind w:firstLine="0"/>
        <w:rPr>
          <w:b/>
          <w:bCs/>
          <w:color w:val="auto"/>
        </w:rPr>
        <w:sectPr w:rsidR="007F0C9B" w:rsidRPr="00F95973" w:rsidSect="00DF199D">
          <w:type w:val="continuous"/>
          <w:pgSz w:w="12240" w:h="15840" w:code="1"/>
          <w:pgMar w:top="1440" w:right="1440" w:bottom="1440" w:left="1440" w:header="720" w:footer="720" w:gutter="0"/>
          <w:lnNumType w:countBy="1" w:restart="newSection"/>
          <w:cols w:space="720"/>
          <w:titlePg/>
          <w:docGrid w:linePitch="360"/>
        </w:sectPr>
      </w:pPr>
      <w:r w:rsidRPr="00F95973">
        <w:rPr>
          <w:b/>
          <w:bCs/>
          <w:color w:val="auto"/>
        </w:rPr>
        <w:t>§30-7B-7. Reports.</w:t>
      </w:r>
    </w:p>
    <w:p w14:paraId="250B6B86" w14:textId="77777777" w:rsidR="001372AA" w:rsidRDefault="007F0C9B" w:rsidP="007A5A6C">
      <w:pPr>
        <w:pStyle w:val="SectionBody"/>
        <w:widowControl/>
        <w:rPr>
          <w:color w:val="auto"/>
        </w:rPr>
        <w:sectPr w:rsidR="001372AA" w:rsidSect="007F0C9B">
          <w:type w:val="continuous"/>
          <w:pgSz w:w="12240" w:h="15840" w:code="1"/>
          <w:pgMar w:top="1440" w:right="1440" w:bottom="1440" w:left="1440" w:header="720" w:footer="720" w:gutter="0"/>
          <w:lnNumType w:countBy="1" w:restart="newSection"/>
          <w:cols w:space="720"/>
          <w:titlePg/>
          <w:docGrid w:linePitch="360"/>
        </w:sectPr>
      </w:pPr>
      <w:r w:rsidRPr="00F95973">
        <w:rPr>
          <w:color w:val="auto"/>
        </w:rPr>
        <w:t>[Repealed.]</w:t>
      </w:r>
    </w:p>
    <w:p w14:paraId="59448CBC" w14:textId="77777777" w:rsidR="001372AA" w:rsidRDefault="001372AA" w:rsidP="007A5A6C">
      <w:pPr>
        <w:pStyle w:val="SectionBody"/>
        <w:widowControl/>
        <w:sectPr w:rsidR="001372AA" w:rsidSect="001372AA">
          <w:headerReference w:type="default" r:id="rId19"/>
          <w:footerReference w:type="default" r:id="rId20"/>
          <w:headerReference w:type="first" r:id="rId21"/>
          <w:pgSz w:w="12240" w:h="15840" w:code="1"/>
          <w:pgMar w:top="1440" w:right="1440" w:bottom="1440" w:left="1440" w:header="720" w:footer="720" w:gutter="0"/>
          <w:cols w:space="720"/>
          <w:docGrid w:linePitch="360"/>
        </w:sectPr>
      </w:pPr>
    </w:p>
    <w:p w14:paraId="1817B410" w14:textId="77777777" w:rsidR="001372AA" w:rsidRPr="006239C4" w:rsidRDefault="001372AA" w:rsidP="001372AA">
      <w:pPr>
        <w:pStyle w:val="BlockText"/>
      </w:pPr>
      <w:r w:rsidRPr="006239C4">
        <w:t xml:space="preserve">The </w:t>
      </w:r>
      <w:r>
        <w:t>Clerk of the House of Delegates and the Clerk of the Senate</w:t>
      </w:r>
      <w:r w:rsidRPr="006239C4">
        <w:t xml:space="preserve"> hereby certif</w:t>
      </w:r>
      <w:r>
        <w:t>y</w:t>
      </w:r>
      <w:r w:rsidRPr="006239C4">
        <w:t xml:space="preserve"> that the foregoing bill is correctly enrolled.</w:t>
      </w:r>
    </w:p>
    <w:p w14:paraId="60637EB6" w14:textId="77777777" w:rsidR="001372AA" w:rsidRPr="006239C4" w:rsidRDefault="001372AA" w:rsidP="001372AA">
      <w:pPr>
        <w:spacing w:line="240" w:lineRule="auto"/>
        <w:ind w:left="720" w:right="720"/>
        <w:rPr>
          <w:rFonts w:cs="Arial"/>
        </w:rPr>
      </w:pPr>
    </w:p>
    <w:p w14:paraId="6400EF18" w14:textId="77777777" w:rsidR="001372AA" w:rsidRPr="006239C4" w:rsidRDefault="001372AA" w:rsidP="001372AA">
      <w:pPr>
        <w:spacing w:line="240" w:lineRule="auto"/>
        <w:ind w:left="720" w:right="720"/>
        <w:rPr>
          <w:rFonts w:cs="Arial"/>
        </w:rPr>
      </w:pPr>
    </w:p>
    <w:p w14:paraId="12E169E7" w14:textId="77777777" w:rsidR="001372AA" w:rsidRPr="006239C4" w:rsidRDefault="001372AA" w:rsidP="001372AA">
      <w:pPr>
        <w:autoSpaceDE w:val="0"/>
        <w:autoSpaceDN w:val="0"/>
        <w:adjustRightInd w:val="0"/>
        <w:spacing w:line="240" w:lineRule="auto"/>
        <w:ind w:left="720" w:right="720"/>
        <w:rPr>
          <w:rFonts w:cs="Arial"/>
        </w:rPr>
      </w:pPr>
      <w:r w:rsidRPr="006239C4">
        <w:rPr>
          <w:rFonts w:cs="Arial"/>
        </w:rPr>
        <w:t>...............................................................</w:t>
      </w:r>
    </w:p>
    <w:p w14:paraId="6CA871E5" w14:textId="77777777" w:rsidR="001372AA" w:rsidRPr="006239C4" w:rsidRDefault="001372AA" w:rsidP="001372AA">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15265A20" w14:textId="77777777" w:rsidR="001372AA" w:rsidRPr="006239C4" w:rsidRDefault="001372AA" w:rsidP="001372AA">
      <w:pPr>
        <w:autoSpaceDE w:val="0"/>
        <w:autoSpaceDN w:val="0"/>
        <w:adjustRightInd w:val="0"/>
        <w:spacing w:line="240" w:lineRule="auto"/>
        <w:ind w:left="720" w:right="720"/>
        <w:rPr>
          <w:rFonts w:cs="Arial"/>
        </w:rPr>
      </w:pPr>
    </w:p>
    <w:p w14:paraId="7B5C41E2" w14:textId="77777777" w:rsidR="001372AA" w:rsidRPr="006239C4" w:rsidRDefault="001372AA" w:rsidP="001372AA">
      <w:pPr>
        <w:autoSpaceDE w:val="0"/>
        <w:autoSpaceDN w:val="0"/>
        <w:adjustRightInd w:val="0"/>
        <w:spacing w:line="240" w:lineRule="auto"/>
        <w:ind w:left="720" w:right="720"/>
        <w:rPr>
          <w:rFonts w:cs="Arial"/>
        </w:rPr>
      </w:pPr>
    </w:p>
    <w:p w14:paraId="1D586727" w14:textId="77777777" w:rsidR="001372AA" w:rsidRPr="006239C4" w:rsidRDefault="001372AA" w:rsidP="001372A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6379F3F2" w14:textId="77777777" w:rsidR="001372AA" w:rsidRPr="006239C4" w:rsidRDefault="001372AA" w:rsidP="001372AA">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58906E45" w14:textId="77777777" w:rsidR="001372AA" w:rsidRPr="006239C4" w:rsidRDefault="001372AA" w:rsidP="001372A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37E3215D" w14:textId="77777777" w:rsidR="001372AA" w:rsidRPr="006239C4" w:rsidRDefault="001372AA" w:rsidP="001372A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F83AD87" w14:textId="77777777" w:rsidR="001372AA" w:rsidRDefault="001372AA" w:rsidP="001372A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9A4C520" w14:textId="77777777" w:rsidR="001372AA" w:rsidRPr="006239C4" w:rsidRDefault="001372AA" w:rsidP="001372A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612B0F20" w14:textId="77777777" w:rsidR="001372AA" w:rsidRPr="006239C4" w:rsidRDefault="001372AA" w:rsidP="001372A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BF028CC" w14:textId="350552BD" w:rsidR="001372AA" w:rsidRPr="006239C4" w:rsidRDefault="001372AA" w:rsidP="001372AA">
      <w:pPr>
        <w:autoSpaceDE w:val="0"/>
        <w:autoSpaceDN w:val="0"/>
        <w:adjustRightInd w:val="0"/>
        <w:spacing w:line="240" w:lineRule="auto"/>
        <w:ind w:left="720" w:right="720"/>
        <w:rPr>
          <w:rFonts w:cs="Arial"/>
        </w:rPr>
      </w:pPr>
      <w:r>
        <w:rPr>
          <w:rFonts w:cs="Arial"/>
        </w:rPr>
        <w:t xml:space="preserve">In effect </w:t>
      </w:r>
      <w:r w:rsidRPr="00F95973">
        <w:t xml:space="preserve">ninety days </w:t>
      </w:r>
      <w:r>
        <w:rPr>
          <w:rFonts w:cs="Arial"/>
        </w:rPr>
        <w:t>from</w:t>
      </w:r>
      <w:r w:rsidRPr="006239C4">
        <w:rPr>
          <w:rFonts w:cs="Arial"/>
        </w:rPr>
        <w:t xml:space="preserve"> passage.</w:t>
      </w:r>
    </w:p>
    <w:p w14:paraId="575A02B5" w14:textId="77777777" w:rsidR="001372AA" w:rsidRPr="006239C4" w:rsidRDefault="001372AA" w:rsidP="001372A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326C979" w14:textId="77777777" w:rsidR="001372AA" w:rsidRPr="006239C4" w:rsidRDefault="001372AA" w:rsidP="001372A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20BFA20" w14:textId="77777777" w:rsidR="001372AA" w:rsidRPr="006239C4" w:rsidRDefault="001372AA" w:rsidP="001372A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0878F4A" w14:textId="77777777" w:rsidR="001372AA" w:rsidRPr="006239C4" w:rsidRDefault="001372AA" w:rsidP="001372A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B90F8D9" w14:textId="77777777" w:rsidR="001372AA" w:rsidRPr="006239C4" w:rsidRDefault="001372AA" w:rsidP="001372A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03A79D6A" w14:textId="77777777" w:rsidR="001372AA" w:rsidRPr="006239C4" w:rsidRDefault="001372AA" w:rsidP="001372AA">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504E934B" w14:textId="77777777" w:rsidR="001372AA" w:rsidRPr="006239C4" w:rsidRDefault="001372AA" w:rsidP="001372A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1758F64" w14:textId="77777777" w:rsidR="001372AA" w:rsidRPr="006239C4" w:rsidRDefault="001372AA" w:rsidP="001372A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60AE5CA" w14:textId="77777777" w:rsidR="001372AA" w:rsidRPr="006239C4" w:rsidRDefault="001372AA" w:rsidP="001372A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2B1E56F8" w14:textId="77777777" w:rsidR="001372AA" w:rsidRPr="006239C4" w:rsidRDefault="001372AA" w:rsidP="001372AA">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45FB20BD" w14:textId="77777777" w:rsidR="001372AA" w:rsidRPr="006239C4" w:rsidRDefault="001372AA" w:rsidP="001372A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E23D8C9" w14:textId="77777777" w:rsidR="001372AA" w:rsidRPr="006239C4" w:rsidRDefault="001372AA" w:rsidP="001372A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04086F6" w14:textId="77777777" w:rsidR="001372AA" w:rsidRPr="006239C4" w:rsidRDefault="001372AA" w:rsidP="001372A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56867371" w14:textId="77777777" w:rsidR="001372AA" w:rsidRPr="006239C4" w:rsidRDefault="001372AA" w:rsidP="001372AA">
      <w:pPr>
        <w:autoSpaceDE w:val="0"/>
        <w:autoSpaceDN w:val="0"/>
        <w:adjustRightInd w:val="0"/>
        <w:spacing w:line="240" w:lineRule="auto"/>
        <w:ind w:right="720"/>
        <w:jc w:val="both"/>
        <w:rPr>
          <w:rFonts w:cs="Arial"/>
        </w:rPr>
      </w:pPr>
    </w:p>
    <w:p w14:paraId="7F079B5A" w14:textId="77777777" w:rsidR="001372AA" w:rsidRPr="006239C4" w:rsidRDefault="001372AA" w:rsidP="001372AA">
      <w:pPr>
        <w:autoSpaceDE w:val="0"/>
        <w:autoSpaceDN w:val="0"/>
        <w:adjustRightInd w:val="0"/>
        <w:spacing w:line="240" w:lineRule="auto"/>
        <w:ind w:right="720"/>
        <w:jc w:val="both"/>
        <w:rPr>
          <w:rFonts w:cs="Arial"/>
        </w:rPr>
      </w:pPr>
    </w:p>
    <w:p w14:paraId="61DFBBB6" w14:textId="77777777" w:rsidR="001372AA" w:rsidRPr="006239C4" w:rsidRDefault="001372AA" w:rsidP="001372AA">
      <w:pPr>
        <w:autoSpaceDE w:val="0"/>
        <w:autoSpaceDN w:val="0"/>
        <w:adjustRightInd w:val="0"/>
        <w:spacing w:line="240" w:lineRule="auto"/>
        <w:ind w:left="720" w:right="720"/>
        <w:jc w:val="both"/>
        <w:rPr>
          <w:rFonts w:cs="Arial"/>
        </w:rPr>
      </w:pPr>
    </w:p>
    <w:p w14:paraId="5F31243C" w14:textId="77777777" w:rsidR="001372AA" w:rsidRPr="006239C4" w:rsidRDefault="001372AA" w:rsidP="001372AA">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7B47F9F2" w14:textId="77777777" w:rsidR="001372AA" w:rsidRPr="006239C4" w:rsidRDefault="001372AA" w:rsidP="001372AA">
      <w:pPr>
        <w:tabs>
          <w:tab w:val="left" w:pos="1080"/>
        </w:tabs>
        <w:autoSpaceDE w:val="0"/>
        <w:autoSpaceDN w:val="0"/>
        <w:adjustRightInd w:val="0"/>
        <w:spacing w:line="240" w:lineRule="auto"/>
        <w:ind w:left="720" w:right="720"/>
        <w:jc w:val="both"/>
        <w:rPr>
          <w:rFonts w:cs="Arial"/>
        </w:rPr>
      </w:pPr>
    </w:p>
    <w:p w14:paraId="134CA530" w14:textId="77777777" w:rsidR="001372AA" w:rsidRPr="006239C4" w:rsidRDefault="001372AA" w:rsidP="001372AA">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2024</w:t>
      </w:r>
      <w:r w:rsidRPr="006239C4">
        <w:rPr>
          <w:rFonts w:cs="Arial"/>
        </w:rPr>
        <w:t>.</w:t>
      </w:r>
    </w:p>
    <w:p w14:paraId="7E69E80B" w14:textId="77777777" w:rsidR="001372AA" w:rsidRPr="006239C4" w:rsidRDefault="001372AA" w:rsidP="001372AA">
      <w:pPr>
        <w:autoSpaceDE w:val="0"/>
        <w:autoSpaceDN w:val="0"/>
        <w:adjustRightInd w:val="0"/>
        <w:spacing w:line="240" w:lineRule="auto"/>
        <w:ind w:left="720" w:right="720"/>
        <w:jc w:val="both"/>
        <w:rPr>
          <w:rFonts w:cs="Arial"/>
        </w:rPr>
      </w:pPr>
    </w:p>
    <w:p w14:paraId="3FF7E462" w14:textId="77777777" w:rsidR="001372AA" w:rsidRPr="006239C4" w:rsidRDefault="001372AA" w:rsidP="001372AA">
      <w:pPr>
        <w:autoSpaceDE w:val="0"/>
        <w:autoSpaceDN w:val="0"/>
        <w:adjustRightInd w:val="0"/>
        <w:spacing w:line="240" w:lineRule="auto"/>
        <w:ind w:left="720" w:right="720"/>
        <w:jc w:val="both"/>
        <w:rPr>
          <w:rFonts w:cs="Arial"/>
        </w:rPr>
      </w:pPr>
    </w:p>
    <w:p w14:paraId="24015D25" w14:textId="77777777" w:rsidR="001372AA" w:rsidRPr="006239C4" w:rsidRDefault="001372AA" w:rsidP="001372AA">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47EE19C1" w14:textId="2843E3B2" w:rsidR="00E831B3" w:rsidRPr="00F95973" w:rsidRDefault="001372AA" w:rsidP="001372AA">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E831B3" w:rsidRPr="00F95973" w:rsidSect="001372AA">
      <w:headerReference w:type="even" r:id="rId22"/>
      <w:headerReference w:type="default" r:id="rId23"/>
      <w:footerReference w:type="even" r:id="rId24"/>
      <w:footerReference w:type="defaul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8C2E9" w14:textId="77777777" w:rsidR="00AB6248" w:rsidRPr="00B844FE" w:rsidRDefault="00AB6248" w:rsidP="00B844FE">
      <w:r>
        <w:separator/>
      </w:r>
    </w:p>
  </w:endnote>
  <w:endnote w:type="continuationSeparator" w:id="0">
    <w:p w14:paraId="04FE565E" w14:textId="77777777" w:rsidR="00AB6248" w:rsidRPr="00B844FE" w:rsidRDefault="00AB624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FCE69" w14:textId="77777777" w:rsidR="007F0C9B" w:rsidRDefault="007F0C9B" w:rsidP="007F0C9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D76F1F8" w14:textId="77777777" w:rsidR="007F0C9B" w:rsidRPr="007F0C9B" w:rsidRDefault="007F0C9B" w:rsidP="007F0C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E69D0" w14:textId="78AA62E7" w:rsidR="007F0C9B" w:rsidRDefault="007F0C9B" w:rsidP="007F0C9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C1D45E2" w14:textId="77777777" w:rsidR="007F0C9B" w:rsidRPr="007F0C9B" w:rsidRDefault="007F0C9B" w:rsidP="007F0C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44C52" w14:textId="77777777" w:rsidR="00EC22E0" w:rsidRDefault="00EC22E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0072E" w14:textId="77777777" w:rsidR="007F0C9B" w:rsidRDefault="007F0C9B" w:rsidP="00353B7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6E3E0D2" w14:textId="77777777" w:rsidR="007F0C9B" w:rsidRPr="007F0C9B" w:rsidRDefault="007F0C9B" w:rsidP="007F0C9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0687F" w14:textId="06C73A6E" w:rsidR="007F0C9B" w:rsidRDefault="007F0C9B" w:rsidP="00353B7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24014965" w14:textId="641F83AF" w:rsidR="007F0C9B" w:rsidRPr="007F0C9B" w:rsidRDefault="007F0C9B" w:rsidP="007F0C9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E09AC" w14:textId="77777777" w:rsidR="007F0C9B" w:rsidRPr="007F0C9B" w:rsidRDefault="007F0C9B" w:rsidP="007F0C9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117E2" w14:textId="77777777" w:rsidR="00EC22E0" w:rsidRPr="007F0C9B" w:rsidRDefault="00EC22E0" w:rsidP="007F0C9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6B179" w14:textId="77777777" w:rsidR="001372AA" w:rsidRDefault="001372AA"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57366FE" w14:textId="77777777" w:rsidR="001372AA" w:rsidRPr="00775992" w:rsidRDefault="001372AA" w:rsidP="0077599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BC47A" w14:textId="77777777" w:rsidR="00EC22E0" w:rsidRDefault="00EC22E0" w:rsidP="00353B7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4E5D7D6C" w14:textId="77777777" w:rsidR="00EC22E0" w:rsidRPr="007F0C9B" w:rsidRDefault="00EC22E0" w:rsidP="007F0C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4D630" w14:textId="77777777" w:rsidR="00AB6248" w:rsidRPr="00B844FE" w:rsidRDefault="00AB6248" w:rsidP="00B844FE">
      <w:r>
        <w:separator/>
      </w:r>
    </w:p>
  </w:footnote>
  <w:footnote w:type="continuationSeparator" w:id="0">
    <w:p w14:paraId="2E668E20" w14:textId="77777777" w:rsidR="00AB6248" w:rsidRPr="00B844FE" w:rsidRDefault="00AB624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0A5CF" w14:textId="2C15DE67" w:rsidR="007F0C9B" w:rsidRPr="007F0C9B" w:rsidRDefault="007F0C9B" w:rsidP="007F0C9B">
    <w:pPr>
      <w:pStyle w:val="Header"/>
    </w:pPr>
    <w:r>
      <w:t>CS for HB 5175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01635" w14:textId="64DAE2E6" w:rsidR="007F0C9B" w:rsidRPr="007F0C9B" w:rsidRDefault="00F95973" w:rsidP="007F0C9B">
    <w:pPr>
      <w:pStyle w:val="Header"/>
    </w:pPr>
    <w:r>
      <w:t xml:space="preserve">Enr </w:t>
    </w:r>
    <w:r w:rsidR="007F0C9B">
      <w:t>CS for HB 5175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5F8F1" w14:textId="77777777" w:rsidR="00EC22E0" w:rsidRDefault="00EC22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15F22" w14:textId="4EB39A5E" w:rsidR="007F0C9B" w:rsidRPr="007F0C9B" w:rsidRDefault="007F0C9B" w:rsidP="007F0C9B">
    <w:pPr>
      <w:pStyle w:val="Header"/>
    </w:pPr>
    <w:r>
      <w:t>CS for HB 5175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AB4CE" w14:textId="2B0D1604" w:rsidR="007F0C9B" w:rsidRPr="007F0C9B" w:rsidRDefault="007F0C9B" w:rsidP="007F0C9B">
    <w:pPr>
      <w:pStyle w:val="Header"/>
    </w:pPr>
    <w:r>
      <w:t>CS for HB 5175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25E1C" w14:textId="4F9B728A" w:rsidR="001372AA" w:rsidRPr="001372AA" w:rsidRDefault="001372AA" w:rsidP="001372A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179E2" w14:textId="77777777" w:rsidR="001372AA" w:rsidRPr="007F0C9B" w:rsidRDefault="001372AA" w:rsidP="007F0C9B">
    <w:pPr>
      <w:pStyle w:val="Header"/>
    </w:pPr>
    <w:r>
      <w:t>CS for HB 5175</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8B008" w14:textId="77777777" w:rsidR="001372AA" w:rsidRPr="00775992" w:rsidRDefault="001372AA" w:rsidP="00775992">
    <w:pPr>
      <w:pStyle w:val="Header"/>
    </w:pPr>
    <w:r>
      <w:t>CS for SB 184</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E100F" w14:textId="2D7D185D" w:rsidR="00EC22E0" w:rsidRPr="001372AA" w:rsidRDefault="00EC22E0" w:rsidP="001372AA">
    <w:pPr>
      <w:pStyle w:val="Header"/>
    </w:pPr>
    <w:r>
      <w:t>Enr CS for HB 5175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248"/>
    <w:rsid w:val="0000526A"/>
    <w:rsid w:val="00081D6D"/>
    <w:rsid w:val="00085D22"/>
    <w:rsid w:val="000C5C77"/>
    <w:rsid w:val="000E647E"/>
    <w:rsid w:val="000F22B7"/>
    <w:rsid w:val="0010070F"/>
    <w:rsid w:val="001372AA"/>
    <w:rsid w:val="0015112E"/>
    <w:rsid w:val="001552E7"/>
    <w:rsid w:val="001566B4"/>
    <w:rsid w:val="00191A28"/>
    <w:rsid w:val="001C279E"/>
    <w:rsid w:val="001D459E"/>
    <w:rsid w:val="002010BF"/>
    <w:rsid w:val="0027011C"/>
    <w:rsid w:val="00274200"/>
    <w:rsid w:val="00275740"/>
    <w:rsid w:val="00277D96"/>
    <w:rsid w:val="002A0269"/>
    <w:rsid w:val="00301F44"/>
    <w:rsid w:val="00303684"/>
    <w:rsid w:val="003143F5"/>
    <w:rsid w:val="00314854"/>
    <w:rsid w:val="00331B5A"/>
    <w:rsid w:val="00341B09"/>
    <w:rsid w:val="00350E93"/>
    <w:rsid w:val="003C51CD"/>
    <w:rsid w:val="004247A2"/>
    <w:rsid w:val="004B2795"/>
    <w:rsid w:val="004C13DD"/>
    <w:rsid w:val="004E3441"/>
    <w:rsid w:val="00562810"/>
    <w:rsid w:val="005A5366"/>
    <w:rsid w:val="00637E73"/>
    <w:rsid w:val="006865E9"/>
    <w:rsid w:val="00691F3E"/>
    <w:rsid w:val="00694BFB"/>
    <w:rsid w:val="006A106B"/>
    <w:rsid w:val="006C523D"/>
    <w:rsid w:val="006D4036"/>
    <w:rsid w:val="0070502F"/>
    <w:rsid w:val="00736517"/>
    <w:rsid w:val="007A5A6C"/>
    <w:rsid w:val="007E02CF"/>
    <w:rsid w:val="007F0C9B"/>
    <w:rsid w:val="007F1CF5"/>
    <w:rsid w:val="00834EDE"/>
    <w:rsid w:val="008736AA"/>
    <w:rsid w:val="008D275D"/>
    <w:rsid w:val="008E7BAC"/>
    <w:rsid w:val="00914669"/>
    <w:rsid w:val="009318F8"/>
    <w:rsid w:val="00954B98"/>
    <w:rsid w:val="00980327"/>
    <w:rsid w:val="009C1EA5"/>
    <w:rsid w:val="009F1067"/>
    <w:rsid w:val="00A27F4A"/>
    <w:rsid w:val="00A31E01"/>
    <w:rsid w:val="00A527AD"/>
    <w:rsid w:val="00A718CF"/>
    <w:rsid w:val="00A72E7C"/>
    <w:rsid w:val="00A937D6"/>
    <w:rsid w:val="00AB6248"/>
    <w:rsid w:val="00AC3B58"/>
    <w:rsid w:val="00AE48A0"/>
    <w:rsid w:val="00AE61BE"/>
    <w:rsid w:val="00B16F25"/>
    <w:rsid w:val="00B24422"/>
    <w:rsid w:val="00B80C20"/>
    <w:rsid w:val="00B844FE"/>
    <w:rsid w:val="00BC562B"/>
    <w:rsid w:val="00C07E34"/>
    <w:rsid w:val="00C33014"/>
    <w:rsid w:val="00C33434"/>
    <w:rsid w:val="00C34869"/>
    <w:rsid w:val="00C42EB6"/>
    <w:rsid w:val="00C85096"/>
    <w:rsid w:val="00CB20EF"/>
    <w:rsid w:val="00CC26D0"/>
    <w:rsid w:val="00CD12CB"/>
    <w:rsid w:val="00CD36CF"/>
    <w:rsid w:val="00CF1DCA"/>
    <w:rsid w:val="00D27498"/>
    <w:rsid w:val="00D579FC"/>
    <w:rsid w:val="00D7428E"/>
    <w:rsid w:val="00DE526B"/>
    <w:rsid w:val="00DF199D"/>
    <w:rsid w:val="00E01542"/>
    <w:rsid w:val="00E30954"/>
    <w:rsid w:val="00E365F1"/>
    <w:rsid w:val="00E62F48"/>
    <w:rsid w:val="00E831B3"/>
    <w:rsid w:val="00EB203E"/>
    <w:rsid w:val="00EC22E0"/>
    <w:rsid w:val="00EE70CB"/>
    <w:rsid w:val="00F01B45"/>
    <w:rsid w:val="00F23775"/>
    <w:rsid w:val="00F41CA2"/>
    <w:rsid w:val="00F443C0"/>
    <w:rsid w:val="00F62EFB"/>
    <w:rsid w:val="00F939A4"/>
    <w:rsid w:val="00F95973"/>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6012E9"/>
  <w15:chartTrackingRefBased/>
  <w15:docId w15:val="{73242557-940D-4B65-8483-98215E0B2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1372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link w:val="EnactingSectionChar"/>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HeadingChar">
    <w:name w:val="Section Heading Char"/>
    <w:link w:val="SectionHeading"/>
    <w:rsid w:val="007F0C9B"/>
    <w:rPr>
      <w:rFonts w:eastAsia="Calibri"/>
      <w:b/>
      <w:color w:val="000000"/>
    </w:rPr>
  </w:style>
  <w:style w:type="character" w:customStyle="1" w:styleId="SectionBodyChar">
    <w:name w:val="Section Body Char"/>
    <w:link w:val="SectionBody"/>
    <w:rsid w:val="007F0C9B"/>
    <w:rPr>
      <w:rFonts w:eastAsia="Calibri"/>
      <w:color w:val="000000"/>
    </w:rPr>
  </w:style>
  <w:style w:type="character" w:customStyle="1" w:styleId="EnactingSectionChar">
    <w:name w:val="Enacting Section Char"/>
    <w:link w:val="EnactingSection"/>
    <w:rsid w:val="007F0C9B"/>
    <w:rPr>
      <w:rFonts w:eastAsia="Calibri"/>
      <w:color w:val="000000"/>
    </w:rPr>
  </w:style>
  <w:style w:type="character" w:styleId="PageNumber">
    <w:name w:val="page number"/>
    <w:basedOn w:val="DefaultParagraphFont"/>
    <w:uiPriority w:val="99"/>
    <w:semiHidden/>
    <w:locked/>
    <w:rsid w:val="007F0C9B"/>
  </w:style>
  <w:style w:type="paragraph" w:styleId="BlockText">
    <w:name w:val="Block Text"/>
    <w:basedOn w:val="Normal"/>
    <w:uiPriority w:val="99"/>
    <w:semiHidden/>
    <w:locked/>
    <w:rsid w:val="001372AA"/>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2C9CFA3194484BA2087D046FE603F6"/>
        <w:category>
          <w:name w:val="General"/>
          <w:gallery w:val="placeholder"/>
        </w:category>
        <w:types>
          <w:type w:val="bbPlcHdr"/>
        </w:types>
        <w:behaviors>
          <w:behavior w:val="content"/>
        </w:behaviors>
        <w:guid w:val="{31E9B4C3-326A-4CC9-8BB3-A2714415F83A}"/>
      </w:docPartPr>
      <w:docPartBody>
        <w:p w:rsidR="00A66601" w:rsidRDefault="00A66601">
          <w:pPr>
            <w:pStyle w:val="5F2C9CFA3194484BA2087D046FE603F6"/>
          </w:pPr>
          <w:r w:rsidRPr="00B844FE">
            <w:t>Prefix Text</w:t>
          </w:r>
        </w:p>
      </w:docPartBody>
    </w:docPart>
    <w:docPart>
      <w:docPartPr>
        <w:name w:val="932DE0B1E37F4ED88AC535C99D0175AD"/>
        <w:category>
          <w:name w:val="General"/>
          <w:gallery w:val="placeholder"/>
        </w:category>
        <w:types>
          <w:type w:val="bbPlcHdr"/>
        </w:types>
        <w:behaviors>
          <w:behavior w:val="content"/>
        </w:behaviors>
        <w:guid w:val="{AC9A9F58-F9C9-4C90-84C9-4DAF06E012FD}"/>
      </w:docPartPr>
      <w:docPartBody>
        <w:p w:rsidR="00A66601" w:rsidRDefault="00A66601">
          <w:pPr>
            <w:pStyle w:val="932DE0B1E37F4ED88AC535C99D0175AD"/>
          </w:pPr>
          <w:r w:rsidRPr="00B844FE">
            <w:t>[Type here]</w:t>
          </w:r>
        </w:p>
      </w:docPartBody>
    </w:docPart>
    <w:docPart>
      <w:docPartPr>
        <w:name w:val="FF913B06411C44BC8BA20CE27FBE444E"/>
        <w:category>
          <w:name w:val="General"/>
          <w:gallery w:val="placeholder"/>
        </w:category>
        <w:types>
          <w:type w:val="bbPlcHdr"/>
        </w:types>
        <w:behaviors>
          <w:behavior w:val="content"/>
        </w:behaviors>
        <w:guid w:val="{9FF618F0-FEC3-4A06-852E-075B1FE6AF13}"/>
      </w:docPartPr>
      <w:docPartBody>
        <w:p w:rsidR="00A66601" w:rsidRDefault="00A66601">
          <w:pPr>
            <w:pStyle w:val="FF913B06411C44BC8BA20CE27FBE444E"/>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601"/>
    <w:rsid w:val="00807834"/>
    <w:rsid w:val="00A66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F2C9CFA3194484BA2087D046FE603F6">
    <w:name w:val="5F2C9CFA3194484BA2087D046FE603F6"/>
  </w:style>
  <w:style w:type="paragraph" w:customStyle="1" w:styleId="932DE0B1E37F4ED88AC535C99D0175AD">
    <w:name w:val="932DE0B1E37F4ED88AC535C99D0175AD"/>
  </w:style>
  <w:style w:type="paragraph" w:customStyle="1" w:styleId="FF913B06411C44BC8BA20CE27FBE444E">
    <w:name w:val="FF913B06411C44BC8BA20CE27FBE444E"/>
  </w:style>
  <w:style w:type="character" w:styleId="PlaceholderText">
    <w:name w:val="Placeholder Text"/>
    <w:basedOn w:val="DefaultParagraphFont"/>
    <w:uiPriority w:val="99"/>
    <w:semiHidden/>
    <w:rsid w:val="0080783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9</Pages>
  <Words>1262</Words>
  <Characters>7497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White</dc:creator>
  <cp:keywords/>
  <dc:description/>
  <cp:lastModifiedBy>Debra Rayhill</cp:lastModifiedBy>
  <cp:revision>2</cp:revision>
  <cp:lastPrinted>2024-02-15T21:13:00Z</cp:lastPrinted>
  <dcterms:created xsi:type="dcterms:W3CDTF">2024-03-04T21:59:00Z</dcterms:created>
  <dcterms:modified xsi:type="dcterms:W3CDTF">2024-03-04T21:59:00Z</dcterms:modified>
</cp:coreProperties>
</file>